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TimesNewRomanPSMT" w:ascii="TimesNewRomanPSMT" w:hAnsi="TimesNewRomanPSMT"/>
          <w:sz w:val="24"/>
          <w:szCs w:val="24"/>
        </w:rPr>
        <w:t>Nowa Ruda, dnia 30.05.202</w:t>
      </w:r>
      <w:r>
        <w:rPr>
          <w:rFonts w:cs="TimesNewRomanPSMT" w:ascii="TimesNewRomanPSMT" w:hAnsi="TimesNewRomanPSMT"/>
          <w:sz w:val="24"/>
          <w:szCs w:val="24"/>
        </w:rPr>
        <w:t>2</w:t>
      </w:r>
      <w:r>
        <w:rPr>
          <w:rFonts w:cs="TimesNewRomanPSMT" w:ascii="TimesNewRomanPSMT" w:hAnsi="TimesNewRomanPSMT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37 ust. 1 pkt 2 lit. g ustawy z dnia 27 sierpnia 2009 r. o finansach publicznych  </w:t>
      </w:r>
      <w:r>
        <w:rPr>
          <w:rFonts w:cs="Times New Roman" w:ascii="Times New Roman" w:hAnsi="Times New Roman"/>
        </w:rPr>
        <w:t xml:space="preserve">( Dz. U. z 2021 r. poz. 305 z późn. zm. ) </w:t>
      </w:r>
      <w:r>
        <w:rPr>
          <w:rFonts w:cs="Times New Roman" w:ascii="Times New Roman" w:hAnsi="Times New Roman"/>
          <w:sz w:val="24"/>
          <w:szCs w:val="24"/>
        </w:rPr>
        <w:t>Wójt Gminy Nowa Ruda podaje do publicznej wiadomości wykaz osób prawnych i fizycznych oraz jednostek organizacyjnych nieposiadających osobowości prawnej, którym w roku 2021 udzielono pomocy publicznej :</w:t>
      </w:r>
    </w:p>
    <w:p>
      <w:pPr>
        <w:pStyle w:val="NormalWeb"/>
        <w:numPr>
          <w:ilvl w:val="0"/>
          <w:numId w:val="2"/>
        </w:numPr>
        <w:spacing w:lineRule="auto" w:line="276" w:before="280" w:after="0"/>
        <w:rPr>
          <w:rFonts w:eastAsia="Lucida Sans Unicode"/>
          <w:kern w:val="2"/>
          <w:lang w:eastAsia="zh-CN" w:bidi="hi-IN"/>
        </w:rPr>
      </w:pPr>
      <w:r>
        <w:rPr>
          <w:rFonts w:eastAsia="Lucida Sans Unicode"/>
          <w:kern w:val="2"/>
          <w:lang w:eastAsia="zh-CN" w:bidi="hi-IN"/>
        </w:rPr>
        <w:t xml:space="preserve">Dolnośląska Wojewódzka Komenda Ochotniczych Hufców Pracy, </w:t>
      </w:r>
    </w:p>
    <w:p>
      <w:pPr>
        <w:pStyle w:val="NormalWeb"/>
        <w:numPr>
          <w:ilvl w:val="0"/>
          <w:numId w:val="2"/>
        </w:numPr>
        <w:spacing w:lineRule="auto" w:line="276" w:before="0" w:after="0"/>
        <w:rPr>
          <w:rFonts w:eastAsia="Lucida Sans Unicode"/>
          <w:kern w:val="2"/>
          <w:lang w:eastAsia="zh-CN" w:bidi="hi-IN"/>
        </w:rPr>
      </w:pPr>
      <w:r>
        <w:rPr>
          <w:rFonts w:eastAsia="Lucida Sans Unicode"/>
          <w:kern w:val="2"/>
          <w:lang w:eastAsia="zh-CN" w:bidi="hi-IN"/>
        </w:rPr>
        <w:t>Irena Szałdunow Fryzjerstwo B I Szałdunow,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contextualSpacing/>
        <w:textAlignment w:val="baseline"/>
        <w:rPr>
          <w:rFonts w:ascii="Times New Roman" w:hAnsi="Times New Roman" w:eastAsia="Lucida Sans Unicode" w:cs="Times New Roman"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Cs/>
          <w:kern w:val="2"/>
          <w:sz w:val="24"/>
          <w:szCs w:val="24"/>
          <w:lang w:eastAsia="zh-CN" w:bidi="hi-IN"/>
        </w:rPr>
        <w:t>Cukiernictwo s.c. Dariusz Ratajczak, Janina Ratajczak,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 w:before="0" w:after="0"/>
        <w:contextualSpacing/>
        <w:textAlignment w:val="baseline"/>
        <w:rPr>
          <w:rFonts w:ascii="Times New Roman" w:hAnsi="Times New Roman" w:eastAsia="Lucida Sans Unicode" w:cs="Times New Roman"/>
          <w:bCs/>
          <w:kern w:val="2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</w:rPr>
        <w:t>Stołówka Szkolna  Urszula Babik.</w:t>
      </w:r>
    </w:p>
    <w:p>
      <w:pPr>
        <w:pStyle w:val="NormalWeb"/>
        <w:spacing w:lineRule="auto" w:line="276" w:before="280" w:after="119"/>
        <w:rPr/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Sporządziła: </w:t>
      </w:r>
    </w:p>
    <w:p>
      <w:pPr>
        <w:pStyle w:val="Normal"/>
        <w:spacing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M Kołodziej 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702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2702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9270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93</Words>
  <Characters>506</Characters>
  <CharactersWithSpaces>687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2022-05-30T05:41:00Z</dcterms:created>
  <dc:creator>Marta</dc:creator>
  <dc:description/>
  <dc:language>pl-PL</dc:language>
  <cp:lastModifiedBy/>
  <cp:lastPrinted>2022-05-30T08:55:05Z</cp:lastPrinted>
  <dcterms:modified xsi:type="dcterms:W3CDTF">2022-05-30T08:58:19Z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