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274" w14:textId="77777777" w:rsidR="00682DCD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82DCD">
        <w:rPr>
          <w:rFonts w:cstheme="minorHAnsi"/>
          <w:b/>
          <w:bCs/>
        </w:rPr>
        <w:t xml:space="preserve">9/25 </w:t>
      </w:r>
    </w:p>
    <w:p w14:paraId="3DD091C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575971A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360CB">
        <w:rPr>
          <w:rFonts w:cstheme="minorHAnsi"/>
          <w:b/>
          <w:bCs/>
        </w:rPr>
        <w:t xml:space="preserve">13 stycznia 2025 </w:t>
      </w:r>
      <w:r w:rsidR="00B37C4E">
        <w:rPr>
          <w:rFonts w:cstheme="minorHAnsi"/>
          <w:b/>
          <w:bCs/>
        </w:rPr>
        <w:t>roku</w:t>
      </w:r>
    </w:p>
    <w:p w14:paraId="0B32741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</w:t>
      </w:r>
      <w:r w:rsidR="00682DCD">
        <w:rPr>
          <w:rFonts w:cstheme="minorHAnsi"/>
          <w:iCs/>
        </w:rPr>
        <w:t>5</w:t>
      </w:r>
    </w:p>
    <w:p w14:paraId="299BB62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 w:rsidR="00B03C72">
        <w:rPr>
          <w:color w:val="333333"/>
          <w:sz w:val="20"/>
          <w:szCs w:val="20"/>
          <w:shd w:val="clear" w:color="auto" w:fill="FFFFFF"/>
        </w:rPr>
        <w:t xml:space="preserve">Dz. U. z 2024 r. poz. 1465 </w:t>
      </w:r>
      <w:r>
        <w:rPr>
          <w:color w:val="333333"/>
          <w:sz w:val="20"/>
          <w:szCs w:val="20"/>
          <w:shd w:val="clear" w:color="auto" w:fill="FFFFFF"/>
        </w:rPr>
        <w:t xml:space="preserve">; zm.: </w:t>
      </w:r>
      <w:r w:rsidR="00B03C72">
        <w:rPr>
          <w:color w:val="333333"/>
          <w:sz w:val="20"/>
          <w:szCs w:val="20"/>
          <w:shd w:val="clear" w:color="auto" w:fill="FFFFFF"/>
        </w:rPr>
        <w:t>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</w:t>
      </w:r>
      <w:r>
        <w:rPr>
          <w:rFonts w:cstheme="minorHAnsi"/>
          <w:iCs/>
        </w:rPr>
        <w:t>) oraz art. 257 oraz art 258 ust. 1 ustawy z dnia  27 sierpnia 2009 roku o finansach publicznych (</w:t>
      </w:r>
      <w:r w:rsidR="00B03C72">
        <w:rPr>
          <w:color w:val="333333"/>
          <w:sz w:val="20"/>
          <w:szCs w:val="20"/>
          <w:shd w:val="clear" w:color="auto" w:fill="FFFFFF"/>
        </w:rPr>
        <w:t>Dz. U. z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1572; zm.: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1572, poz.1717, poz. 1756</w:t>
      </w:r>
      <w:r>
        <w:rPr>
          <w:rFonts w:cstheme="minorHAnsi"/>
          <w:shd w:val="clear" w:color="auto" w:fill="FFFFFF"/>
        </w:rPr>
        <w:t>),</w:t>
      </w:r>
    </w:p>
    <w:p w14:paraId="55A7A0F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1AD67F9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</w:t>
      </w:r>
      <w:r w:rsidR="00682DCD">
        <w:rPr>
          <w:rFonts w:cstheme="minorHAnsi"/>
          <w:bCs/>
        </w:rPr>
        <w:t>5</w:t>
      </w:r>
      <w:r>
        <w:rPr>
          <w:rFonts w:cstheme="minorHAnsi"/>
          <w:bCs/>
        </w:rPr>
        <w:t xml:space="preserve"> zgodnie z załącznikiem nr 1 do niniejszego zarządzenia.</w:t>
      </w:r>
    </w:p>
    <w:p w14:paraId="31EA951C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</w:t>
      </w:r>
      <w:r w:rsidR="00682DCD">
        <w:rPr>
          <w:rFonts w:cstheme="minorHAnsi"/>
          <w:bCs/>
        </w:rPr>
        <w:t>5</w:t>
      </w:r>
      <w:r>
        <w:rPr>
          <w:rFonts w:cstheme="minorHAnsi"/>
          <w:bCs/>
        </w:rPr>
        <w:t xml:space="preserve"> zgodnie z załącznikiem nr 2 do niniejszego zarządzenia.</w:t>
      </w:r>
    </w:p>
    <w:p w14:paraId="0F671C4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01B59A9B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FBDE0D8" w14:textId="1FABDC17" w:rsidR="00C3079F" w:rsidRDefault="00C3079F" w:rsidP="00C307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EF8DD9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5A977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A70BED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5704F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65778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2A7580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E9B4A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C5356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9E981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3E9FB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825A8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3D8544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D25C9E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BED5B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1AB06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EEBCE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D1E76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A7FD9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B85E2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00BE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A8A1B9" w14:textId="77777777" w:rsidR="00B03C72" w:rsidRDefault="00B03C72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1510F12" w14:textId="77777777" w:rsidR="00974B8A" w:rsidRDefault="00974B8A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DBC0FB6" w14:textId="77777777" w:rsidR="00974B8A" w:rsidRDefault="00974B8A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2B3A1C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0052B913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 xml:space="preserve">dokonuje się </w:t>
      </w:r>
      <w:r w:rsidR="00682DCD">
        <w:rPr>
          <w:rFonts w:cstheme="minorHAnsi"/>
          <w:b/>
          <w:bCs/>
          <w:i/>
          <w:u w:val="single"/>
        </w:rPr>
        <w:t>zmniejszen</w:t>
      </w:r>
      <w:r w:rsidR="00CB5AFE">
        <w:rPr>
          <w:rFonts w:cstheme="minorHAnsi"/>
          <w:b/>
          <w:bCs/>
          <w:i/>
          <w:u w:val="single"/>
        </w:rPr>
        <w:t>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0360CB">
        <w:rPr>
          <w:rFonts w:cstheme="minorHAnsi"/>
          <w:b/>
          <w:bCs/>
          <w:i/>
          <w:u w:val="single"/>
        </w:rPr>
        <w:t>7 524,00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0092B698" w14:textId="77777777" w:rsidR="000360CB" w:rsidRDefault="000360CB" w:rsidP="000360CB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17738A8A" w14:textId="77777777" w:rsidR="00682DCD" w:rsidRPr="00682DCD" w:rsidRDefault="00682DCD" w:rsidP="00682D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682DCD">
        <w:rPr>
          <w:b/>
          <w:bCs/>
          <w:iCs/>
        </w:rPr>
        <w:t>Dz. 855 – Rodzina – z</w:t>
      </w:r>
      <w:r>
        <w:rPr>
          <w:b/>
          <w:bCs/>
          <w:iCs/>
        </w:rPr>
        <w:t>mniejsz</w:t>
      </w:r>
      <w:r w:rsidRPr="00682DCD">
        <w:rPr>
          <w:b/>
          <w:bCs/>
          <w:iCs/>
        </w:rPr>
        <w:t xml:space="preserve">enie planu dochodów i wydatków o kwotę </w:t>
      </w:r>
      <w:r>
        <w:rPr>
          <w:b/>
          <w:bCs/>
          <w:iCs/>
        </w:rPr>
        <w:t>7 524,00</w:t>
      </w:r>
      <w:r w:rsidRPr="00682DCD">
        <w:rPr>
          <w:b/>
          <w:bCs/>
          <w:iCs/>
        </w:rPr>
        <w:t xml:space="preserve"> zł</w:t>
      </w:r>
    </w:p>
    <w:p w14:paraId="46967D27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</w:t>
      </w:r>
      <w:r w:rsidR="00682DCD">
        <w:rPr>
          <w:bCs/>
          <w:iCs/>
        </w:rPr>
        <w:t>1</w:t>
      </w:r>
      <w:r w:rsidR="00F17EAE">
        <w:rPr>
          <w:bCs/>
          <w:iCs/>
        </w:rPr>
        <w:t>.</w:t>
      </w:r>
      <w:r>
        <w:rPr>
          <w:bCs/>
          <w:iCs/>
        </w:rPr>
        <w:t>202</w:t>
      </w:r>
      <w:r w:rsidR="00682DCD">
        <w:rPr>
          <w:bCs/>
          <w:iCs/>
        </w:rPr>
        <w:t>5.MS</w:t>
      </w:r>
      <w:r>
        <w:rPr>
          <w:bCs/>
          <w:iCs/>
        </w:rPr>
        <w:t xml:space="preserve"> z dnia </w:t>
      </w:r>
      <w:r w:rsidR="00682DCD">
        <w:rPr>
          <w:bCs/>
          <w:iCs/>
        </w:rPr>
        <w:t xml:space="preserve">9 stycznia 2025 </w:t>
      </w:r>
      <w:r>
        <w:rPr>
          <w:bCs/>
          <w:iCs/>
        </w:rPr>
        <w:t>roku dokonano</w:t>
      </w:r>
      <w:r>
        <w:rPr>
          <w:b/>
          <w:bCs/>
          <w:iCs/>
        </w:rPr>
        <w:t xml:space="preserve"> </w:t>
      </w:r>
      <w:r w:rsidR="00682DCD">
        <w:rPr>
          <w:bCs/>
          <w:iCs/>
        </w:rPr>
        <w:t>korekty</w:t>
      </w:r>
      <w:r w:rsidRPr="002A25CC">
        <w:rPr>
          <w:bCs/>
          <w:iCs/>
        </w:rPr>
        <w:t xml:space="preserve"> kwoty na </w:t>
      </w:r>
      <w:r w:rsidR="00682DCD">
        <w:rPr>
          <w:bCs/>
          <w:iCs/>
        </w:rPr>
        <w:t>współfinansowanie wydatków na utworzenie miejsc opieki w ramach istniejącej instytucji opieki nad dziećmi w wieku do 3 lat.</w:t>
      </w:r>
    </w:p>
    <w:p w14:paraId="164C15FD" w14:textId="77777777" w:rsidR="000360CB" w:rsidRDefault="000360CB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7FF4560F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>na podstawie upoważnienia udzielonego</w:t>
      </w:r>
      <w:r w:rsidR="000360CB">
        <w:rPr>
          <w:rFonts w:cstheme="minorHAnsi"/>
        </w:rPr>
        <w:t xml:space="preserve"> w § 11 pkt 3 Uchwały</w:t>
      </w:r>
      <w:r>
        <w:rPr>
          <w:rFonts w:cstheme="minorHAnsi"/>
        </w:rPr>
        <w:t xml:space="preserve"> Nr </w:t>
      </w:r>
      <w:r w:rsidR="00682DCD">
        <w:rPr>
          <w:bCs/>
          <w:iCs/>
        </w:rPr>
        <w:t>68/X/24 Rady Gminy Nowa Ruda z dnia 30</w:t>
      </w:r>
      <w:r>
        <w:rPr>
          <w:bCs/>
          <w:iCs/>
        </w:rPr>
        <w:t xml:space="preserve"> grudnia 202</w:t>
      </w:r>
      <w:r w:rsidR="00682DCD">
        <w:rPr>
          <w:bCs/>
          <w:iCs/>
        </w:rPr>
        <w:t>4</w:t>
      </w:r>
      <w:r>
        <w:rPr>
          <w:bCs/>
          <w:iCs/>
        </w:rPr>
        <w:t xml:space="preserve"> roku</w:t>
      </w:r>
      <w:r>
        <w:t xml:space="preserve"> </w:t>
      </w:r>
      <w:r>
        <w:rPr>
          <w:bCs/>
          <w:iCs/>
        </w:rPr>
        <w:t>w sprawie budżetu Gminy Nowa Ruda na rok 202</w:t>
      </w:r>
      <w:r w:rsidR="00682DCD">
        <w:rPr>
          <w:bCs/>
          <w:iCs/>
        </w:rPr>
        <w:t>5</w:t>
      </w:r>
    </w:p>
    <w:p w14:paraId="5B9684C5" w14:textId="77777777" w:rsidR="00A91EA5" w:rsidRDefault="00682DCD" w:rsidP="009A0558">
      <w:pPr>
        <w:pStyle w:val="Akapitzlist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</w:pPr>
      <w:r w:rsidRPr="00682DCD">
        <w:rPr>
          <w:rFonts w:cstheme="minorHAnsi"/>
        </w:rPr>
        <w:t xml:space="preserve">dokonuje się korekty klasyfikacji budżetowej funkcjonowania stołówek szkolnych (wydzielenie kosztów z rozdz. 80101 i przeniesienie do rozdziału właściwego ze względu na </w:t>
      </w:r>
      <w:r>
        <w:t>charakter wydatku- 80148); korekta ma charakter porząd</w:t>
      </w:r>
      <w:r w:rsidR="001B2C64">
        <w:t>kują</w:t>
      </w:r>
      <w:r>
        <w:t>cy;</w:t>
      </w:r>
    </w:p>
    <w:p w14:paraId="38705534" w14:textId="77777777" w:rsidR="00682DCD" w:rsidRDefault="00682DCD" w:rsidP="009A0558">
      <w:pPr>
        <w:pStyle w:val="Akapitzlist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</w:pPr>
      <w:r>
        <w:t>zabezpiecza się środki na realizację umowy zlecenia na nadzór nad zbiornikiem wodnym w Dzikowcu (umowa z roku 2024 niezrealizowana kasowo);</w:t>
      </w:r>
    </w:p>
    <w:p w14:paraId="48818B59" w14:textId="77777777" w:rsidR="00682DCD" w:rsidRDefault="00682DCD" w:rsidP="009A0558">
      <w:pPr>
        <w:pStyle w:val="Akapitzlist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</w:pPr>
      <w:r>
        <w:t xml:space="preserve">dokonuje się korekty klasyfikacji w ramach dz. 700 – gospodarka mieszkaniowa oraz dz. 750 – administracja publiczna – zmiana </w:t>
      </w:r>
      <w:r w:rsidR="001B2C64">
        <w:t>ma charakter porządkujący.</w:t>
      </w:r>
    </w:p>
    <w:p w14:paraId="2CCBBEE8" w14:textId="77777777" w:rsidR="00682DCD" w:rsidRDefault="00682DCD" w:rsidP="00682DC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20"/>
        <w:jc w:val="both"/>
      </w:pPr>
    </w:p>
    <w:sectPr w:rsidR="00682DCD" w:rsidSect="00974B8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3136D"/>
    <w:multiLevelType w:val="hybridMultilevel"/>
    <w:tmpl w:val="9F34FC12"/>
    <w:lvl w:ilvl="0" w:tplc="9AAAD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BB2B2B"/>
    <w:multiLevelType w:val="hybridMultilevel"/>
    <w:tmpl w:val="E3003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1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731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921157">
    <w:abstractNumId w:val="1"/>
  </w:num>
  <w:num w:numId="4" w16cid:durableId="1566376606">
    <w:abstractNumId w:val="5"/>
  </w:num>
  <w:num w:numId="5" w16cid:durableId="1398749728">
    <w:abstractNumId w:val="0"/>
  </w:num>
  <w:num w:numId="6" w16cid:durableId="949632052">
    <w:abstractNumId w:val="4"/>
  </w:num>
  <w:num w:numId="7" w16cid:durableId="195972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360CB"/>
    <w:rsid w:val="00071686"/>
    <w:rsid w:val="000724E2"/>
    <w:rsid w:val="000919BB"/>
    <w:rsid w:val="000A5944"/>
    <w:rsid w:val="000B26E6"/>
    <w:rsid w:val="000B441F"/>
    <w:rsid w:val="0015245F"/>
    <w:rsid w:val="001B2232"/>
    <w:rsid w:val="001B2C64"/>
    <w:rsid w:val="00201ADC"/>
    <w:rsid w:val="002041E9"/>
    <w:rsid w:val="002A25CC"/>
    <w:rsid w:val="00337096"/>
    <w:rsid w:val="003767B9"/>
    <w:rsid w:val="003917E2"/>
    <w:rsid w:val="003C49B9"/>
    <w:rsid w:val="003E26BA"/>
    <w:rsid w:val="0045365F"/>
    <w:rsid w:val="00457EF7"/>
    <w:rsid w:val="00465A6D"/>
    <w:rsid w:val="00485EFD"/>
    <w:rsid w:val="004D64FF"/>
    <w:rsid w:val="004F229F"/>
    <w:rsid w:val="00566015"/>
    <w:rsid w:val="005C1179"/>
    <w:rsid w:val="00612CEA"/>
    <w:rsid w:val="006439AC"/>
    <w:rsid w:val="00650212"/>
    <w:rsid w:val="0067710B"/>
    <w:rsid w:val="00682DCD"/>
    <w:rsid w:val="006D1DCA"/>
    <w:rsid w:val="006D3531"/>
    <w:rsid w:val="006F102F"/>
    <w:rsid w:val="00710E3D"/>
    <w:rsid w:val="007D145E"/>
    <w:rsid w:val="007D6539"/>
    <w:rsid w:val="007E4684"/>
    <w:rsid w:val="007E78CA"/>
    <w:rsid w:val="00800A22"/>
    <w:rsid w:val="00822463"/>
    <w:rsid w:val="008246C2"/>
    <w:rsid w:val="00826F17"/>
    <w:rsid w:val="0087687C"/>
    <w:rsid w:val="00895BF8"/>
    <w:rsid w:val="008C5BB9"/>
    <w:rsid w:val="00974B8A"/>
    <w:rsid w:val="009E52E8"/>
    <w:rsid w:val="00A205AA"/>
    <w:rsid w:val="00A2631E"/>
    <w:rsid w:val="00A91EA5"/>
    <w:rsid w:val="00AA0E19"/>
    <w:rsid w:val="00AA10D2"/>
    <w:rsid w:val="00AA6E09"/>
    <w:rsid w:val="00B03C72"/>
    <w:rsid w:val="00B35A6D"/>
    <w:rsid w:val="00B37C4E"/>
    <w:rsid w:val="00B451D6"/>
    <w:rsid w:val="00B467A3"/>
    <w:rsid w:val="00B94686"/>
    <w:rsid w:val="00BB495A"/>
    <w:rsid w:val="00C3079F"/>
    <w:rsid w:val="00CB5AFE"/>
    <w:rsid w:val="00CC0A72"/>
    <w:rsid w:val="00D74E58"/>
    <w:rsid w:val="00DA7859"/>
    <w:rsid w:val="00DD2CC7"/>
    <w:rsid w:val="00DF15CF"/>
    <w:rsid w:val="00E50EF9"/>
    <w:rsid w:val="00E63CDB"/>
    <w:rsid w:val="00E75AC7"/>
    <w:rsid w:val="00F17EAE"/>
    <w:rsid w:val="00F52456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D209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6AB1-6C91-46C4-9A17-691F09F0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79</cp:revision>
  <cp:lastPrinted>2025-01-14T07:29:00Z</cp:lastPrinted>
  <dcterms:created xsi:type="dcterms:W3CDTF">2024-09-18T11:10:00Z</dcterms:created>
  <dcterms:modified xsi:type="dcterms:W3CDTF">2025-01-14T07:29:00Z</dcterms:modified>
</cp:coreProperties>
</file>