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1EB2175C" w:rsidR="00611B40" w:rsidRPr="00710B3C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Zarządzenie nr </w:t>
      </w:r>
      <w:r w:rsidR="00710B3C"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581</w:t>
      </w:r>
      <w:r w:rsidR="00622442"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/2</w:t>
      </w:r>
      <w:r w:rsidR="003910E7"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4</w:t>
      </w:r>
      <w:r w:rsidR="0088664F"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A404CE"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Wójta Gminy Nowa Ruda </w:t>
      </w:r>
      <w:r w:rsidR="0088664F"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 dnia </w:t>
      </w:r>
      <w:r w:rsidR="00710B3C"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19 </w:t>
      </w:r>
      <w:r w:rsidR="003910E7"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listopada 2024 </w:t>
      </w:r>
      <w:r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r</w:t>
      </w:r>
      <w:r w:rsidR="004244C0"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oku </w:t>
      </w:r>
      <w:r w:rsidR="0088664F"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4244C0"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w</w:t>
      </w:r>
      <w:r w:rsidR="008E5C11"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 </w:t>
      </w:r>
      <w:r w:rsidR="004244C0"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sprawie</w:t>
      </w:r>
      <w:r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przeznaczenia do </w:t>
      </w:r>
      <w:r w:rsidR="00933F7D"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najmu</w:t>
      </w:r>
      <w:r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stawki </w:t>
      </w:r>
      <w:r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czynszu </w:t>
      </w:r>
      <w:r w:rsidR="00E8313D"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za najem nieruchomości</w:t>
      </w:r>
    </w:p>
    <w:p w14:paraId="2A28320A" w14:textId="04BCB416" w:rsidR="00611B40" w:rsidRPr="00710B3C" w:rsidRDefault="00E32204" w:rsidP="00A652A1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E70BD0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D937A9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t.j.</w:t>
      </w:r>
      <w:r w:rsidR="00A10EA1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D937A9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A10EA1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D937A9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U. z 2024 r. poz. 1465 z późn. zm.</w:t>
      </w: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) art. 13 ust. 1, art. 25 ust. 1, art. 35 ust. 1 i 2 ustawy z dnia 21</w:t>
      </w:r>
      <w:r w:rsidR="00E16B22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sierpnia 1997 r. o gospodarce nieruchomościami (</w:t>
      </w:r>
      <w:r w:rsidR="00A10EA1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2024 r. poz. 1145 z późn. zm.</w:t>
      </w:r>
      <w:r w:rsidR="009C5750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436F74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 4, § 5 ust. 1, § 20 ust. 2 pkt </w:t>
      </w:r>
      <w:r w:rsidR="00FC7536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436F74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 252/XXXIII/13 Rady Gminy Nowa Ruda z dnia 29 stycznia 2013 roku w sprawie zasad gospodarowania nieruchomościami stanowiącymi własność Gminy Nowa Ruda (Dolno. z 2013 r. poz. 1851 z późn. zm.), </w:t>
      </w:r>
      <w:r w:rsidR="00436F74" w:rsidRPr="00710B3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 Gminy Nowa Ruda</w:t>
      </w:r>
      <w:r w:rsidR="00436F74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36F74" w:rsidRPr="00710B3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 następuje:</w:t>
      </w:r>
    </w:p>
    <w:p w14:paraId="6314643A" w14:textId="0FC6F883" w:rsidR="00611B40" w:rsidRPr="00710B3C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czas oznaczony do trzech lat </w:t>
      </w:r>
      <w:r w:rsidR="00E70BD0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nieruchomość gruntową</w:t>
      </w:r>
      <w:r w:rsidR="00FC7536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niezabudowaną </w:t>
      </w:r>
      <w:r w:rsidR="00E70BD0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powierzchni </w:t>
      </w:r>
      <w:r w:rsidR="00FC7536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112</w:t>
      </w:r>
      <w:r w:rsidR="009B649C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E70BD0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="00E70BD0" w:rsidRPr="00710B3C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C77230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C7536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położoną w</w:t>
      </w:r>
      <w:r w:rsidR="00E70BD0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granicach</w:t>
      </w:r>
      <w:r w:rsidR="00FC7536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części</w:t>
      </w: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działki oznaczonej numerem ewidencyjnym </w:t>
      </w:r>
      <w:r w:rsidR="00FC7536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781</w:t>
      </w: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obręb </w:t>
      </w:r>
      <w:r w:rsidR="00FC7536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Wolibórz</w:t>
      </w: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, określoną szczegółowo w</w:t>
      </w:r>
      <w:r w:rsidR="00F81D2B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1B147680" w:rsidR="00611B40" w:rsidRPr="00710B3C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stanowiącą własność Gminy Nowa Ruda </w:t>
      </w:r>
      <w:r w:rsidR="00933F7D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wynajmuje się </w:t>
      </w:r>
      <w:r w:rsidR="00A90879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</w:t>
      </w:r>
      <w:r w:rsidR="00FC7536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plac do składowania drewna na użytek własny</w:t>
      </w:r>
      <w:r w:rsidR="00C77230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na</w:t>
      </w:r>
      <w:r w:rsidR="000679DA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okres </w:t>
      </w:r>
      <w:r w:rsidR="00A90879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od 01.12.202</w:t>
      </w:r>
      <w:r w:rsidR="00F80F78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A90879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</w:t>
      </w: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do </w:t>
      </w:r>
      <w:r w:rsidR="00F81D2B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A652A1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A652A1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11</w:t>
      </w: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.202</w:t>
      </w:r>
      <w:r w:rsidR="00F80F78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</w:t>
      </w:r>
    </w:p>
    <w:p w14:paraId="196E2BB0" w14:textId="001ED427" w:rsidR="000679DA" w:rsidRPr="00710B3C" w:rsidRDefault="001267DC" w:rsidP="000679D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710B3C">
        <w:rPr>
          <w:rFonts w:cs="Calibri"/>
          <w:color w:val="000000" w:themeColor="text1"/>
          <w:sz w:val="24"/>
          <w:szCs w:val="24"/>
        </w:rPr>
        <w:t>Czynsz</w:t>
      </w:r>
      <w:r w:rsidR="000679DA" w:rsidRPr="00710B3C">
        <w:rPr>
          <w:rFonts w:cs="Calibri"/>
          <w:color w:val="000000" w:themeColor="text1"/>
          <w:sz w:val="24"/>
          <w:szCs w:val="24"/>
        </w:rPr>
        <w:t xml:space="preserve"> miesięczn</w:t>
      </w:r>
      <w:r w:rsidRPr="00710B3C">
        <w:rPr>
          <w:rFonts w:cs="Calibri"/>
          <w:color w:val="000000" w:themeColor="text1"/>
          <w:sz w:val="24"/>
          <w:szCs w:val="24"/>
        </w:rPr>
        <w:t>y</w:t>
      </w:r>
      <w:r w:rsidR="000679DA" w:rsidRPr="00710B3C">
        <w:rPr>
          <w:rFonts w:cs="Calibri"/>
          <w:color w:val="000000" w:themeColor="text1"/>
          <w:sz w:val="24"/>
          <w:szCs w:val="24"/>
        </w:rPr>
        <w:t xml:space="preserve"> </w:t>
      </w:r>
      <w:r w:rsidRPr="00710B3C">
        <w:rPr>
          <w:rFonts w:cs="Calibri"/>
          <w:color w:val="000000" w:themeColor="text1"/>
          <w:sz w:val="24"/>
          <w:szCs w:val="24"/>
        </w:rPr>
        <w:t>ustala się w wysokości</w:t>
      </w:r>
      <w:r w:rsidR="000679DA" w:rsidRPr="00710B3C">
        <w:rPr>
          <w:rFonts w:cs="Calibri"/>
          <w:color w:val="000000" w:themeColor="text1"/>
          <w:sz w:val="24"/>
          <w:szCs w:val="24"/>
        </w:rPr>
        <w:t xml:space="preserve"> </w:t>
      </w:r>
      <w:r w:rsidR="00F80F78" w:rsidRPr="00710B3C">
        <w:rPr>
          <w:rFonts w:cs="Calibri"/>
          <w:color w:val="000000" w:themeColor="text1"/>
          <w:sz w:val="24"/>
          <w:szCs w:val="24"/>
        </w:rPr>
        <w:t>28,55</w:t>
      </w:r>
      <w:r w:rsidR="000679DA" w:rsidRPr="00710B3C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F80F78" w:rsidRPr="00710B3C">
        <w:rPr>
          <w:rFonts w:cs="Calibri"/>
          <w:color w:val="000000" w:themeColor="text1"/>
          <w:sz w:val="24"/>
          <w:szCs w:val="24"/>
        </w:rPr>
        <w:t>6,57</w:t>
      </w:r>
      <w:r w:rsidR="000679DA" w:rsidRPr="00710B3C">
        <w:rPr>
          <w:rFonts w:cs="Calibri"/>
          <w:color w:val="000000" w:themeColor="text1"/>
          <w:sz w:val="24"/>
          <w:szCs w:val="24"/>
        </w:rPr>
        <w:t xml:space="preserve"> zł, tj.</w:t>
      </w:r>
      <w:r w:rsidR="00112435" w:rsidRPr="00710B3C">
        <w:rPr>
          <w:rFonts w:cs="Calibri"/>
          <w:color w:val="000000" w:themeColor="text1"/>
          <w:sz w:val="24"/>
          <w:szCs w:val="24"/>
        </w:rPr>
        <w:t> </w:t>
      </w:r>
      <w:r w:rsidR="00F80F78" w:rsidRPr="00710B3C">
        <w:rPr>
          <w:rFonts w:cs="Calibri"/>
          <w:color w:val="000000" w:themeColor="text1"/>
          <w:sz w:val="24"/>
          <w:szCs w:val="24"/>
        </w:rPr>
        <w:t>35,12</w:t>
      </w:r>
      <w:r w:rsidR="000679DA" w:rsidRPr="00710B3C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75B6B068" w14:textId="73A2DF9E" w:rsidR="00611B40" w:rsidRPr="00710B3C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FC7536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Wolibórz</w:t>
      </w: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710B3C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710B3C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Zarządzenie wchodzi w życie z dniem wydania.</w:t>
      </w:r>
    </w:p>
    <w:p w14:paraId="04B8540E" w14:textId="18B49306" w:rsidR="00611B40" w:rsidRPr="00710B3C" w:rsidRDefault="00E32204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710B3C">
        <w:rPr>
          <w:rFonts w:asciiTheme="minorHAnsi" w:hAnsiTheme="minorHAnsi" w:cstheme="minorHAnsi"/>
          <w:color w:val="000000" w:themeColor="text1"/>
          <w:sz w:val="24"/>
          <w:szCs w:val="24"/>
        </w:rPr>
        <w:t>/Z up. Wójta – Anna Zawiślak – Zastępca Wójta/</w:t>
      </w:r>
      <w:r w:rsidR="00B04EFF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86653"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 w:type="column"/>
      </w:r>
      <w:r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lastRenderedPageBreak/>
        <w:t>Załącznik do Zarządzenia Nr</w:t>
      </w:r>
      <w:r w:rsidR="00BF27B7"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581</w:t>
      </w:r>
      <w:r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/2</w:t>
      </w:r>
      <w:r w:rsidR="0013350A"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4</w:t>
      </w:r>
      <w:r w:rsidR="00977658"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186653"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977658"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Wójta Gminy Nowa Ruda </w:t>
      </w:r>
      <w:r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 dnia </w:t>
      </w:r>
      <w:r w:rsid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19 l</w:t>
      </w:r>
      <w:r w:rsidR="0013350A"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istopada</w:t>
      </w:r>
      <w:r w:rsidR="008622F4"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202</w:t>
      </w:r>
      <w:r w:rsidR="0013350A"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4</w:t>
      </w:r>
      <w:r w:rsidRPr="00710B3C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710B3C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710B3C">
        <w:rPr>
          <w:rFonts w:asciiTheme="minorHAnsi" w:hAnsiTheme="minorHAnsi" w:cstheme="minorHAnsi"/>
          <w:b/>
          <w:bCs/>
          <w:color w:val="000000" w:themeColor="text1"/>
        </w:rPr>
        <w:t xml:space="preserve">Wykaz nieruchomości przeznaczonych do </w:t>
      </w:r>
      <w:r w:rsidR="00C4523C" w:rsidRPr="00710B3C">
        <w:rPr>
          <w:rFonts w:asciiTheme="minorHAnsi" w:hAnsiTheme="minorHAnsi" w:cstheme="minorHAnsi"/>
          <w:b/>
          <w:bCs/>
          <w:color w:val="000000" w:themeColor="text1"/>
        </w:rPr>
        <w:t>najmu</w:t>
      </w:r>
      <w:r w:rsidRPr="00710B3C">
        <w:rPr>
          <w:rFonts w:asciiTheme="minorHAnsi" w:hAnsiTheme="minorHAnsi" w:cstheme="minorHAnsi"/>
          <w:b/>
          <w:bCs/>
          <w:color w:val="000000" w:themeColor="text1"/>
        </w:rPr>
        <w:t xml:space="preserve"> w trybie </w:t>
      </w:r>
      <w:r w:rsidR="00B12ABB" w:rsidRPr="00710B3C">
        <w:rPr>
          <w:rFonts w:asciiTheme="minorHAnsi" w:hAnsiTheme="minorHAnsi" w:cstheme="minorHAnsi"/>
          <w:b/>
          <w:bCs/>
          <w:color w:val="000000" w:themeColor="text1"/>
        </w:rPr>
        <w:t>bezprzetargowym</w:t>
      </w:r>
    </w:p>
    <w:p w14:paraId="16AB4B75" w14:textId="313CD44D" w:rsidR="00611B40" w:rsidRPr="00710B3C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10B3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</w:t>
      </w:r>
      <w:r w:rsidR="007B1780" w:rsidRPr="00710B3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11520114" w14:textId="6A9A9EBB" w:rsidR="00E2033F" w:rsidRPr="00710B3C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edłu</w:t>
      </w: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 </w:t>
      </w:r>
      <w:r w:rsidR="006E3347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księgi wieczystej</w:t>
      </w: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9A1B9E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brak </w:t>
      </w:r>
      <w:r w:rsidR="00E2033F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księgi</w:t>
      </w:r>
      <w:r w:rsidR="00890F46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28C44CC1" w14:textId="73C5B519" w:rsidR="00611B40" w:rsidRPr="00710B3C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edług</w:t>
      </w: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3347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katastru nieruchomości</w:t>
      </w:r>
      <w:r w:rsidRPr="00710B3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C575EF" w:rsidRPr="00710B3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FC7536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cz.</w:t>
      </w:r>
      <w:r w:rsidR="00FC7536" w:rsidRPr="00710B3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34ED5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234ED5" w:rsidRPr="00710B3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FC7536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781</w:t>
      </w:r>
      <w:r w:rsidR="0013350A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34ED5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obręb 00</w:t>
      </w:r>
      <w:r w:rsidR="00FC7536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16</w:t>
      </w:r>
      <w:r w:rsidR="00234ED5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C7536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Wolibórz</w:t>
      </w:r>
    </w:p>
    <w:p w14:paraId="1B962AD4" w14:textId="30FBEBC7" w:rsidR="00FF2992" w:rsidRPr="00710B3C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0B3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710B3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710B3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304DEA" w:rsidRPr="00710B3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FC7536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112</w:t>
      </w:r>
      <w:r w:rsidR="00E00E34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304DEA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="00FC7536" w:rsidRPr="00710B3C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B90DEE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6244BEC" w14:textId="6CDC8A2C" w:rsidR="009C74CE" w:rsidRPr="00710B3C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0B3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7D3162" w:rsidRPr="00710B3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="00F52690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gruntowa </w:t>
      </w:r>
      <w:r w:rsidR="00FC7536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niezabudowana </w:t>
      </w:r>
      <w:r w:rsidR="00853FDE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7968E4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powierzchni </w:t>
      </w:r>
      <w:r w:rsidR="00112435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FC7536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12</w:t>
      </w:r>
      <w:r w:rsidR="0083716C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7C1C10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3FDE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853FDE" w:rsidRPr="00710B3C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853FDE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C7536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E2B3C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sklasyfikowana jako </w:t>
      </w:r>
      <w:r w:rsidR="00FC7536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tereny mieszkaniowe</w:t>
      </w:r>
      <w:r w:rsidR="00112435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</w:t>
      </w:r>
      <w:r w:rsidR="003E2B3C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853FDE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położona w granicach </w:t>
      </w:r>
      <w:r w:rsidR="00FC7536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 </w:t>
      </w:r>
      <w:r w:rsidR="00853FDE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działki numer </w:t>
      </w:r>
      <w:r w:rsidR="00FC7536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781</w:t>
      </w:r>
      <w:r w:rsidR="00853FDE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</w:t>
      </w:r>
      <w:r w:rsidR="00556CBB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wsi </w:t>
      </w:r>
      <w:r w:rsidR="00FC7536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Wolibórz</w:t>
      </w:r>
      <w:r w:rsidR="00AF42DA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przeznaczona do </w:t>
      </w:r>
      <w:r w:rsidR="0051365A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AF42DA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12435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</w:t>
      </w:r>
      <w:r w:rsidR="00FC7536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plac do składowania drewna na użytek własny</w:t>
      </w:r>
      <w:r w:rsidR="00607B3A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7C1C10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D3162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0B6255" w:rsidRPr="00710B3C">
        <w:rPr>
          <w:color w:val="000000" w:themeColor="text1"/>
          <w:sz w:val="24"/>
          <w:szCs w:val="24"/>
        </w:rPr>
        <w:t xml:space="preserve">Działka numer 781 w Woliborzu nie jest ujęta w miejscowym planie zagospodarowania przestrzennego </w:t>
      </w:r>
      <w:r w:rsidR="00352A01" w:rsidRPr="00710B3C">
        <w:rPr>
          <w:color w:val="000000" w:themeColor="text1"/>
          <w:sz w:val="24"/>
          <w:szCs w:val="24"/>
        </w:rPr>
        <w:t>G</w:t>
      </w:r>
      <w:r w:rsidR="000B6255" w:rsidRPr="00710B3C">
        <w:rPr>
          <w:color w:val="000000" w:themeColor="text1"/>
          <w:sz w:val="24"/>
          <w:szCs w:val="24"/>
        </w:rPr>
        <w:t>miny Nowa Ruda.</w:t>
      </w:r>
    </w:p>
    <w:p w14:paraId="6F874E61" w14:textId="775DABED" w:rsidR="00342413" w:rsidRPr="00710B3C" w:rsidRDefault="00E32204" w:rsidP="0079152E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10B3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710B3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710B3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E021C0" w:rsidRPr="00710B3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342413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od 01.12.202</w:t>
      </w:r>
      <w:r w:rsidR="0013350A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342413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do 30.11.202</w:t>
      </w:r>
      <w:r w:rsidR="0013350A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342413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</w:t>
      </w:r>
    </w:p>
    <w:p w14:paraId="133B5181" w14:textId="134F9802" w:rsidR="007D7334" w:rsidRPr="00710B3C" w:rsidRDefault="00E32204" w:rsidP="0079152E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10B3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opłat:</w:t>
      </w:r>
    </w:p>
    <w:p w14:paraId="2AAC332B" w14:textId="6D0B0B0E" w:rsidR="006524F3" w:rsidRPr="00710B3C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4E1BB8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iesięczna </w:t>
      </w:r>
      <w:r w:rsidR="00E32204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wysokość czynszu</w:t>
      </w:r>
      <w:r w:rsidR="00E32204" w:rsidRPr="00710B3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463323" w:rsidRPr="00710B3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352A01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13350A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352A01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13350A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55</w:t>
      </w:r>
      <w:r w:rsidR="006524F3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 netto + 23% podatku VAT w kwocie </w:t>
      </w:r>
      <w:r w:rsidR="0013350A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6,57</w:t>
      </w:r>
      <w:r w:rsidR="006524F3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zł, tj.</w:t>
      </w:r>
      <w:r w:rsidR="00615EEB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352A01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3350A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352A01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13350A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352A01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DD1EBD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6524F3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zł brutto miesięcznie</w:t>
      </w:r>
      <w:r w:rsidR="00496C8E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6524F3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F6F09EE" w14:textId="7AABC4DC" w:rsidR="00611B40" w:rsidRPr="00710B3C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E32204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odatki i</w:t>
      </w:r>
      <w:r w:rsidR="0081142D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32204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inne obciążenia z tytułu </w:t>
      </w:r>
      <w:r w:rsidR="0051365A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E32204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nieruchomości obciążają </w:t>
      </w:r>
      <w:r w:rsidR="0051365A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81142D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1DCDB35" w14:textId="63F80ABD" w:rsidR="00611B40" w:rsidRPr="00710B3C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0B3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do 10 dnia każdego miesiąca</w:t>
      </w:r>
      <w:r w:rsidR="00890F46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D261BC" w14:textId="46AAC63A" w:rsidR="00611B40" w:rsidRPr="00710B3C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0B3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aktualizacji opłat:</w:t>
      </w: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D3162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E32204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O zmianie wysokości czynszu Wy</w:t>
      </w:r>
      <w:r w:rsidR="0051365A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najmując</w:t>
      </w:r>
      <w:r w:rsidR="00E32204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zawiadomi </w:t>
      </w:r>
      <w:r w:rsidR="0051365A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E32204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43431AC7" w:rsidR="005846EE" w:rsidRPr="00710B3C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wywiesza się na okres 21 dni, tj. od dnia </w:t>
      </w:r>
      <w:r w:rsidR="00710B3C">
        <w:rPr>
          <w:rFonts w:asciiTheme="minorHAnsi" w:hAnsiTheme="minorHAnsi" w:cstheme="minorHAnsi"/>
          <w:color w:val="000000" w:themeColor="text1"/>
          <w:sz w:val="24"/>
          <w:szCs w:val="24"/>
        </w:rPr>
        <w:t>19.</w:t>
      </w:r>
      <w:r w:rsidR="0013350A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11</w:t>
      </w:r>
      <w:r w:rsidR="007311F6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13350A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3466D1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do dnia </w:t>
      </w:r>
      <w:r w:rsidR="00710B3C">
        <w:rPr>
          <w:rFonts w:asciiTheme="minorHAnsi" w:hAnsiTheme="minorHAnsi" w:cstheme="minorHAnsi"/>
          <w:color w:val="000000" w:themeColor="text1"/>
          <w:sz w:val="24"/>
          <w:szCs w:val="24"/>
        </w:rPr>
        <w:t>09.</w:t>
      </w:r>
      <w:r w:rsidR="0013350A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12</w:t>
      </w:r>
      <w:r w:rsidR="00397F39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20</w:t>
      </w:r>
      <w:r w:rsidR="00155B91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13350A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963D34"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>r.</w:t>
      </w:r>
    </w:p>
    <w:p w14:paraId="21CC83CC" w14:textId="0489A2C0" w:rsidR="00371207" w:rsidRPr="00710B3C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0B3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710B3C">
        <w:rPr>
          <w:rFonts w:asciiTheme="minorHAnsi" w:hAnsiTheme="minorHAnsi" w:cstheme="minorHAns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15DEADE3" w:rsidR="00611B40" w:rsidRPr="00710B3C" w:rsidRDefault="00E32204" w:rsidP="006524F3">
      <w:pPr>
        <w:spacing w:after="120" w:line="24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710B3C">
        <w:rPr>
          <w:rFonts w:asciiTheme="minorHAnsi" w:hAnsiTheme="minorHAnsi" w:cstheme="minorHAnsi"/>
          <w:b/>
          <w:bCs/>
          <w:color w:val="000000" w:themeColor="text1"/>
        </w:rPr>
        <w:t>Otrzymują:</w:t>
      </w:r>
    </w:p>
    <w:p w14:paraId="37773291" w14:textId="5EA3269D" w:rsidR="00611B40" w:rsidRPr="00710B3C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710B3C">
        <w:rPr>
          <w:rFonts w:asciiTheme="minorHAnsi" w:hAnsiTheme="minorHAnsi" w:cstheme="minorHAnsi"/>
          <w:color w:val="000000" w:themeColor="text1"/>
        </w:rPr>
        <w:t>Sołtys wsi</w:t>
      </w:r>
      <w:r w:rsidR="005A190F" w:rsidRPr="00710B3C">
        <w:rPr>
          <w:rFonts w:asciiTheme="minorHAnsi" w:hAnsiTheme="minorHAnsi" w:cstheme="minorHAnsi"/>
          <w:color w:val="000000" w:themeColor="text1"/>
        </w:rPr>
        <w:t xml:space="preserve"> </w:t>
      </w:r>
      <w:r w:rsidRPr="00710B3C">
        <w:rPr>
          <w:rFonts w:asciiTheme="minorHAnsi" w:hAnsiTheme="minorHAnsi" w:cstheme="minorHAnsi"/>
          <w:color w:val="000000" w:themeColor="text1"/>
        </w:rPr>
        <w:t>– do ogłoszenia na tablicy ogłoszeń</w:t>
      </w:r>
    </w:p>
    <w:p w14:paraId="72DBB2C0" w14:textId="07CAD9AC" w:rsidR="00611B40" w:rsidRPr="00710B3C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710B3C">
        <w:rPr>
          <w:rFonts w:asciiTheme="minorHAnsi" w:hAnsiTheme="minorHAnsi" w:cstheme="minorHAnsi"/>
          <w:color w:val="000000" w:themeColor="text1"/>
        </w:rPr>
        <w:t>Prasa lokalna – www.</w:t>
      </w:r>
      <w:r w:rsidR="0036448E">
        <w:rPr>
          <w:rFonts w:asciiTheme="minorHAnsi" w:hAnsiTheme="minorHAnsi" w:cstheme="minorHAnsi"/>
          <w:color w:val="000000" w:themeColor="text1"/>
        </w:rPr>
        <w:t>24klodzko</w:t>
      </w:r>
      <w:r w:rsidRPr="00710B3C">
        <w:rPr>
          <w:rFonts w:asciiTheme="minorHAnsi" w:hAnsiTheme="minorHAnsi" w:cstheme="minorHAnsi"/>
          <w:color w:val="000000" w:themeColor="text1"/>
        </w:rPr>
        <w:t>.pl</w:t>
      </w:r>
    </w:p>
    <w:p w14:paraId="1664B6EF" w14:textId="7EDE7CC5" w:rsidR="000E0CEC" w:rsidRPr="00710B3C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710B3C">
        <w:rPr>
          <w:rFonts w:asciiTheme="minorHAnsi" w:hAnsiTheme="minorHAnsi" w:cstheme="minorHAnsi"/>
          <w:color w:val="000000" w:themeColor="text1"/>
        </w:rPr>
        <w:t>Referat G</w:t>
      </w:r>
      <w:r w:rsidR="00E9164F" w:rsidRPr="00710B3C">
        <w:rPr>
          <w:rFonts w:asciiTheme="minorHAnsi" w:hAnsiTheme="minorHAnsi" w:cstheme="minorHAnsi"/>
          <w:color w:val="000000" w:themeColor="text1"/>
        </w:rPr>
        <w:t>ospodarki Nieruchomościami i Geodezji</w:t>
      </w:r>
      <w:r w:rsidRPr="00710B3C">
        <w:rPr>
          <w:rFonts w:asciiTheme="minorHAnsi" w:hAnsiTheme="minorHAnsi" w:cstheme="minorHAnsi"/>
          <w:color w:val="000000" w:themeColor="text1"/>
        </w:rPr>
        <w:t xml:space="preserve"> a/a</w:t>
      </w:r>
    </w:p>
    <w:sectPr w:rsidR="000E0CEC" w:rsidRPr="00710B3C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7FF3D" w14:textId="77777777" w:rsidR="006D5D84" w:rsidRDefault="006D5D84">
      <w:pPr>
        <w:spacing w:after="0" w:line="240" w:lineRule="auto"/>
      </w:pPr>
      <w:r>
        <w:separator/>
      </w:r>
    </w:p>
  </w:endnote>
  <w:endnote w:type="continuationSeparator" w:id="0">
    <w:p w14:paraId="42D81EE9" w14:textId="77777777" w:rsidR="006D5D84" w:rsidRDefault="006D5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F3C99" w14:textId="77777777" w:rsidR="006D5D84" w:rsidRDefault="006D5D8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2A5346" w14:textId="77777777" w:rsidR="006D5D84" w:rsidRDefault="006D5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  <w:num w:numId="7" w16cid:durableId="74017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20E9"/>
    <w:rsid w:val="00003BBF"/>
    <w:rsid w:val="000326E4"/>
    <w:rsid w:val="000679DA"/>
    <w:rsid w:val="0008108C"/>
    <w:rsid w:val="000B6255"/>
    <w:rsid w:val="000D063E"/>
    <w:rsid w:val="000E0CEC"/>
    <w:rsid w:val="00112435"/>
    <w:rsid w:val="00116515"/>
    <w:rsid w:val="001267DC"/>
    <w:rsid w:val="0013350A"/>
    <w:rsid w:val="001551BB"/>
    <w:rsid w:val="00155B91"/>
    <w:rsid w:val="001636EF"/>
    <w:rsid w:val="00173610"/>
    <w:rsid w:val="001860BF"/>
    <w:rsid w:val="00186653"/>
    <w:rsid w:val="001B13F9"/>
    <w:rsid w:val="001B3456"/>
    <w:rsid w:val="001B4B4A"/>
    <w:rsid w:val="001E0FEC"/>
    <w:rsid w:val="001F2778"/>
    <w:rsid w:val="002160F5"/>
    <w:rsid w:val="0022020B"/>
    <w:rsid w:val="00234ED5"/>
    <w:rsid w:val="002406EE"/>
    <w:rsid w:val="00246909"/>
    <w:rsid w:val="00264724"/>
    <w:rsid w:val="00267265"/>
    <w:rsid w:val="0029364D"/>
    <w:rsid w:val="002C33B4"/>
    <w:rsid w:val="002E7824"/>
    <w:rsid w:val="00304DEA"/>
    <w:rsid w:val="00314DCD"/>
    <w:rsid w:val="00325B9C"/>
    <w:rsid w:val="003316D5"/>
    <w:rsid w:val="00331D13"/>
    <w:rsid w:val="00342413"/>
    <w:rsid w:val="00342DD8"/>
    <w:rsid w:val="0034631F"/>
    <w:rsid w:val="003466D1"/>
    <w:rsid w:val="00352A01"/>
    <w:rsid w:val="0036202E"/>
    <w:rsid w:val="00363D88"/>
    <w:rsid w:val="0036448E"/>
    <w:rsid w:val="00371207"/>
    <w:rsid w:val="00381B09"/>
    <w:rsid w:val="00385F20"/>
    <w:rsid w:val="003910E7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41455E"/>
    <w:rsid w:val="004244C0"/>
    <w:rsid w:val="00436F74"/>
    <w:rsid w:val="00452226"/>
    <w:rsid w:val="00462815"/>
    <w:rsid w:val="00463323"/>
    <w:rsid w:val="00466430"/>
    <w:rsid w:val="0049621F"/>
    <w:rsid w:val="00496C8E"/>
    <w:rsid w:val="004A0BC4"/>
    <w:rsid w:val="004B53FE"/>
    <w:rsid w:val="004E1BB8"/>
    <w:rsid w:val="004F55BE"/>
    <w:rsid w:val="0050038A"/>
    <w:rsid w:val="00503345"/>
    <w:rsid w:val="0051365A"/>
    <w:rsid w:val="005163C6"/>
    <w:rsid w:val="00545088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E18E3"/>
    <w:rsid w:val="005F7C0A"/>
    <w:rsid w:val="00607B3A"/>
    <w:rsid w:val="0061050F"/>
    <w:rsid w:val="00611B40"/>
    <w:rsid w:val="00615EEB"/>
    <w:rsid w:val="00622442"/>
    <w:rsid w:val="00631A17"/>
    <w:rsid w:val="00634231"/>
    <w:rsid w:val="006524F3"/>
    <w:rsid w:val="006724F0"/>
    <w:rsid w:val="00672AD6"/>
    <w:rsid w:val="006734E5"/>
    <w:rsid w:val="006764DD"/>
    <w:rsid w:val="0068478E"/>
    <w:rsid w:val="006923F6"/>
    <w:rsid w:val="006B2478"/>
    <w:rsid w:val="006B6EF4"/>
    <w:rsid w:val="006D5429"/>
    <w:rsid w:val="006D5D84"/>
    <w:rsid w:val="006E3347"/>
    <w:rsid w:val="006E42BB"/>
    <w:rsid w:val="006E6467"/>
    <w:rsid w:val="0070647E"/>
    <w:rsid w:val="00710B3C"/>
    <w:rsid w:val="007311F6"/>
    <w:rsid w:val="00732593"/>
    <w:rsid w:val="0073649B"/>
    <w:rsid w:val="007438FB"/>
    <w:rsid w:val="0075145F"/>
    <w:rsid w:val="00780BCE"/>
    <w:rsid w:val="00787E4E"/>
    <w:rsid w:val="007949FC"/>
    <w:rsid w:val="00794F96"/>
    <w:rsid w:val="007968E4"/>
    <w:rsid w:val="007B1780"/>
    <w:rsid w:val="007C1C10"/>
    <w:rsid w:val="007D3162"/>
    <w:rsid w:val="007D7334"/>
    <w:rsid w:val="0080368D"/>
    <w:rsid w:val="0081142D"/>
    <w:rsid w:val="00830949"/>
    <w:rsid w:val="00833A5A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5E89"/>
    <w:rsid w:val="008D152E"/>
    <w:rsid w:val="008D78FD"/>
    <w:rsid w:val="008E5C11"/>
    <w:rsid w:val="008F513C"/>
    <w:rsid w:val="00922BD0"/>
    <w:rsid w:val="00933F7D"/>
    <w:rsid w:val="00942376"/>
    <w:rsid w:val="009442C0"/>
    <w:rsid w:val="009508CB"/>
    <w:rsid w:val="00960406"/>
    <w:rsid w:val="00963D34"/>
    <w:rsid w:val="009710DC"/>
    <w:rsid w:val="00977658"/>
    <w:rsid w:val="00977C00"/>
    <w:rsid w:val="00990F30"/>
    <w:rsid w:val="009A0E09"/>
    <w:rsid w:val="009A1B9E"/>
    <w:rsid w:val="009B649C"/>
    <w:rsid w:val="009C24B8"/>
    <w:rsid w:val="009C5750"/>
    <w:rsid w:val="009C74CE"/>
    <w:rsid w:val="009E4E72"/>
    <w:rsid w:val="00A10EA1"/>
    <w:rsid w:val="00A208B2"/>
    <w:rsid w:val="00A275B2"/>
    <w:rsid w:val="00A404CE"/>
    <w:rsid w:val="00A652A1"/>
    <w:rsid w:val="00A748A2"/>
    <w:rsid w:val="00A75CA3"/>
    <w:rsid w:val="00A90879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107BE"/>
    <w:rsid w:val="00B12ABB"/>
    <w:rsid w:val="00B15770"/>
    <w:rsid w:val="00B164F6"/>
    <w:rsid w:val="00B36562"/>
    <w:rsid w:val="00B41492"/>
    <w:rsid w:val="00B632A7"/>
    <w:rsid w:val="00B70642"/>
    <w:rsid w:val="00B730ED"/>
    <w:rsid w:val="00B90DEE"/>
    <w:rsid w:val="00B97F9F"/>
    <w:rsid w:val="00BA6BD0"/>
    <w:rsid w:val="00BB38F4"/>
    <w:rsid w:val="00BC3E2B"/>
    <w:rsid w:val="00BE4B53"/>
    <w:rsid w:val="00BF27B7"/>
    <w:rsid w:val="00C07ECE"/>
    <w:rsid w:val="00C33FED"/>
    <w:rsid w:val="00C4523C"/>
    <w:rsid w:val="00C56787"/>
    <w:rsid w:val="00C575EF"/>
    <w:rsid w:val="00C62759"/>
    <w:rsid w:val="00C77230"/>
    <w:rsid w:val="00CA1D89"/>
    <w:rsid w:val="00CA6B93"/>
    <w:rsid w:val="00CE14B2"/>
    <w:rsid w:val="00CF7D0F"/>
    <w:rsid w:val="00D05651"/>
    <w:rsid w:val="00D06F77"/>
    <w:rsid w:val="00D10F6C"/>
    <w:rsid w:val="00D273FE"/>
    <w:rsid w:val="00D363B2"/>
    <w:rsid w:val="00D6711C"/>
    <w:rsid w:val="00D7771E"/>
    <w:rsid w:val="00D84942"/>
    <w:rsid w:val="00D937A9"/>
    <w:rsid w:val="00D9635F"/>
    <w:rsid w:val="00DD1EBD"/>
    <w:rsid w:val="00DE7C31"/>
    <w:rsid w:val="00E00E34"/>
    <w:rsid w:val="00E01440"/>
    <w:rsid w:val="00E021C0"/>
    <w:rsid w:val="00E04BE2"/>
    <w:rsid w:val="00E06ACE"/>
    <w:rsid w:val="00E16B22"/>
    <w:rsid w:val="00E16DC2"/>
    <w:rsid w:val="00E16DF5"/>
    <w:rsid w:val="00E2033F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F4F79"/>
    <w:rsid w:val="00F03794"/>
    <w:rsid w:val="00F12B9B"/>
    <w:rsid w:val="00F21A0D"/>
    <w:rsid w:val="00F52690"/>
    <w:rsid w:val="00F715A8"/>
    <w:rsid w:val="00F768CD"/>
    <w:rsid w:val="00F80F78"/>
    <w:rsid w:val="00F81D2B"/>
    <w:rsid w:val="00F95F16"/>
    <w:rsid w:val="00FB0962"/>
    <w:rsid w:val="00FB257E"/>
    <w:rsid w:val="00FB5486"/>
    <w:rsid w:val="00FC7536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2023-07-14T09:02:00Z</cp:lastPrinted>
  <dcterms:created xsi:type="dcterms:W3CDTF">2024-11-19T09:29:00Z</dcterms:created>
  <dcterms:modified xsi:type="dcterms:W3CDTF">2024-11-19T09:31:00Z</dcterms:modified>
</cp:coreProperties>
</file>