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color w:val="auto"/>
        </w:rPr>
      </w:pPr>
      <w:r>
        <w:rPr>
          <w:color w:val="auto"/>
        </w:rPr>
        <w:t xml:space="preserve">Zarządzenie Wójta Gminy Nowa Ruda nr 498/20 z dnia 26 października 2020 roku w sprawie przeznaczenia do sprzedaży i ogłoszenia wykazu nieruchomości przeznaczonych do sprzedaży stanowiących własność Gminy Nowa Ruda </w:t>
      </w:r>
    </w:p>
    <w:p>
      <w:pPr>
        <w:pStyle w:val="Nagwek1"/>
        <w:rPr>
          <w:b/>
          <w:b/>
          <w:bCs/>
          <w:color w:val="auto"/>
        </w:rPr>
      </w:pPr>
      <w:r>
        <w:rPr>
          <w:color w:val="auto"/>
        </w:rPr>
        <w:t xml:space="preserve">Na podstawie art. 30 ust. 2 pkt 3 ustawy z dnia 8 marca 1990 roku o samorządzie gminnym (t.j. Dz. U. z 2020 r. poz. 713) art. 13 ust. 1, art. 25 ust. 1, art. 35 ust. 1 i 2 ustawy z dnia 21 sierpnia 1997 r. o gospodarce nieruchomościami (t.j. Dz. U. z 2020 r. poz. 65; zm.: Dz. U. z 2020 r. poz. 284, poz. 471 i poz. 782),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>
        <w:rPr>
          <w:b/>
          <w:bCs/>
          <w:color w:val="auto"/>
        </w:rPr>
        <w:t>zarządzam, co następuje:</w:t>
      </w:r>
    </w:p>
    <w:p>
      <w:pPr>
        <w:pStyle w:val="ListParagraph"/>
        <w:numPr>
          <w:ilvl w:val="0"/>
          <w:numId w:val="4"/>
        </w:numPr>
        <w:spacing w:lineRule="auto" w:line="360" w:before="160" w:after="1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Przeznacza się do sprzedaży w drodze przetargu nieruchomość gruntową zabudowaną położoną w Świerkach, w granicach działki nr 168 o powierzchni 0,03 ha, KW Nr SW2K/00028194/4.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Podaje się do publicznej wiadomości wykaz nieruchomości przeznaczonych do sprzedaży, dotyczący nieruchomości opisanej w § 1, stanowiący załącznik do zarządzenia.</w:t>
      </w:r>
    </w:p>
    <w:p>
      <w:pPr>
        <w:pStyle w:val="ListParagraph"/>
        <w:numPr>
          <w:ilvl w:val="1"/>
          <w:numId w:val="6"/>
        </w:numPr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Wykaz, o którym mowa w ust. 1 wywiesza się na okres 21 dni w siedzibie Urzędu Gminy Nowa Ruda, ul. Niepodległości 2 oraz publikuje się na stronie internetowej Urzędu Gminy Nowa Ruda, w Biuletynie Informacji Publicznej Gminy Nowa Ruda. Ponadto wykaz wywiesza się na tablicy ogłoszeń Sołectwa Świerki, a informację o zamieszczeniu wykazu podaje się w prasie lokalnej.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 xml:space="preserve">Wykonanie zarządzenia powierza się kierownikowi Referatu Gospodarki </w:t>
      </w:r>
      <w:r>
        <w:rPr>
          <w:rFonts w:cs="Calibri"/>
          <w:color w:val="000000" w:themeColor="text1"/>
          <w:sz w:val="24"/>
          <w:szCs w:val="24"/>
        </w:rPr>
        <w:t>Nieruchomościami i Geodezji.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Zarządzenie wchodzi w życie z dniem wydania.</w:t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/Adrianna Mierzejewska – Wójt Gminy Nowa Ruda/</w:t>
      </w:r>
      <w:bookmarkStart w:id="0" w:name="_Hlk51663466"/>
      <w:bookmarkEnd w:id="0"/>
    </w:p>
    <w:p>
      <w:pPr>
        <w:pStyle w:val="Nagwek1"/>
        <w:rPr/>
      </w:pPr>
      <w:r>
        <w:br w:type="column"/>
      </w:r>
      <w:r>
        <w:rPr/>
        <w:t xml:space="preserve">Załącznik do Zarządzenia </w:t>
        <w:br/>
        <w:t>Wójta Gminy Nowa Ruda Nr 498/20</w:t>
        <w:br/>
        <w:t>z dnia 26.10.2020 roku</w:t>
      </w:r>
    </w:p>
    <w:p>
      <w:pPr>
        <w:pStyle w:val="Nagwek2"/>
        <w:rPr/>
      </w:pPr>
      <w:r>
        <w:rPr/>
        <w:t>Wykaz nieruchomości przeznaczonych do sprzedaży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Wykaz wywiesza się na okres od dnia 26.10.2020 r. do dnia 16.11.2020 r.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Oznaczenie nieruchomości: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nr księgi wieczystej: SW2K/00028194/4.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według katastru nieruchomości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dz.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nr 168, AM-1, obręb 0014, Świerki.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Powierzchnia nieruchomości : </w:t>
      </w:r>
      <w:r>
        <w:rPr>
          <w:color w:val="000000" w:themeColor="text1"/>
          <w:sz w:val="24"/>
          <w:szCs w:val="24"/>
        </w:rPr>
        <w:t>0,03 ha.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>
        <w:rPr>
          <w:color w:val="000000" w:themeColor="text1"/>
          <w:sz w:val="24"/>
          <w:szCs w:val="24"/>
        </w:rPr>
        <w:t xml:space="preserve">nieruchomość gruntowa  w granicach działki nr 168 (B) o powierzchni 0,03 ha, Obręb Świerki. Działka jest zabudowana budynkiem gospodarczym, częściowo ogrodzona ogrodzeniem z siatki, położona na terenie nachylonym. </w:t>
        <w:br/>
        <w:t>Zgodnie ze Studium uwarunkowań i kierunków zagospodarowania  przestrzennego Gminy Nowa Ruda działka przeznaczona jest  na cele zabudowy mieszkaniowej jednorodzinnej lub zagrodowej oraz obiektów usług i produkcji nie kolidujących z funkcją mieszkaniową.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Forma przeznaczenia do sprzedaży: przetarg</w:t>
      </w:r>
      <w:r>
        <w:rPr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 nieruchomości: 12.300,00 zł zw. z podatku VAT na pdst. art. 43 ust.1 pkt 10 ustawy o podatku od towarów i usług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osoby, którym przysługuje roszczenie o nabycie nieruchomości z mocy ustawy o gospodarce nieruchomościami lub odrębnych przepisów,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korzystają z tego pierwszeństwa, jeżeli złożą wniosek o nabycie w ciągu 6 tygodni licząc od dnia wywieszenia wykazu.</w:t>
      </w:r>
    </w:p>
    <w:p>
      <w:pPr>
        <w:pStyle w:val="Normal"/>
        <w:spacing w:lineRule="auto" w:line="360" w:before="240" w:after="0"/>
        <w:rPr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t>Otrzymują:</w:t>
      </w:r>
    </w:p>
    <w:p>
      <w:pPr>
        <w:pStyle w:val="ListParagraph"/>
        <w:numPr>
          <w:ilvl w:val="0"/>
          <w:numId w:val="3"/>
        </w:numPr>
        <w:spacing w:lineRule="auto" w:line="360" w:before="240" w:after="0"/>
        <w:rPr>
          <w:sz w:val="24"/>
          <w:szCs w:val="24"/>
        </w:rPr>
      </w:pPr>
      <w:r>
        <w:rPr>
          <w:sz w:val="24"/>
          <w:szCs w:val="24"/>
        </w:rPr>
        <w:t>Sołtys wsi Świerki – do ogłoszenia na tablicy ogłoszeń</w:t>
      </w:r>
    </w:p>
    <w:p>
      <w:pPr>
        <w:pStyle w:val="ListParagraph"/>
        <w:numPr>
          <w:ilvl w:val="0"/>
          <w:numId w:val="3"/>
        </w:numPr>
        <w:spacing w:lineRule="auto" w:line="360" w:before="240" w:after="0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Prasa lokalna – www.otoprzetargi.pl</w:t>
      </w:r>
    </w:p>
    <w:p>
      <w:pPr>
        <w:pStyle w:val="ListParagraph"/>
        <w:numPr>
          <w:ilvl w:val="0"/>
          <w:numId w:val="3"/>
        </w:numPr>
        <w:spacing w:lineRule="auto" w:line="360" w:before="240" w:after="0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Referat Gospodarki Nieruchomościami i Geodezji a/a</w:t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rPr>
          <w:rFonts w:cs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2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hanging="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suff w:val="space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2"/>
      <w:numFmt w:val="decimal"/>
      <w:suff w:val="space"/>
      <w:lvlText w:val="§%1.1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3"/>
      <w:numFmt w:val="decimal"/>
      <w:suff w:val="space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203a"/>
    <w:pPr>
      <w:widowControl/>
      <w:suppressAutoHyphens w:val="true"/>
      <w:bidi w:val="0"/>
      <w:spacing w:lineRule="auto" w:line="242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f203a"/>
    <w:pPr>
      <w:keepNext w:val="true"/>
      <w:keepLines/>
      <w:spacing w:lineRule="auto" w:line="360" w:before="120" w:after="0"/>
      <w:outlineLvl w:val="0"/>
    </w:pPr>
    <w:rPr>
      <w:rFonts w:ascii="Calibri" w:hAnsi="Calibri" w:eastAsia="Times New Roman" w:cs="Calibri" w:asciiTheme="minorHAnsi" w:cstheme="minorHAnsi" w:hAnsiTheme="minorHAnsi"/>
      <w:color w:val="000000" w:themeColor="text1"/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f203a"/>
    <w:pPr>
      <w:keepNext w:val="true"/>
      <w:keepLines/>
      <w:spacing w:lineRule="auto" w:line="360" w:before="40" w:after="0"/>
      <w:outlineLvl w:val="1"/>
    </w:pPr>
    <w:rPr>
      <w:rFonts w:ascii="Calibri" w:hAnsi="Calibri" w:eastAsia="Times New Roman" w:cs="Calibri" w:asciiTheme="minorHAnsi" w:cstheme="minorHAnsi" w:hAnsiTheme="minorHAnsi"/>
      <w:color w:val="000000" w:themeColor="tex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f203a"/>
    <w:rPr>
      <w:rFonts w:eastAsia="Times New Roman" w:cs="Calibri" w:cstheme="minorHAnsi"/>
      <w:color w:val="000000" w:themeColor="text1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f203a"/>
    <w:rPr>
      <w:rFonts w:eastAsia="Times New Roman" w:cs="Calibri" w:cstheme="minorHAnsi"/>
      <w:color w:val="000000" w:themeColor="text1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f203a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2</Pages>
  <Words>553</Words>
  <Characters>3077</Characters>
  <CharactersWithSpaces>3604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2020-10-15T11:34:00Z</dcterms:created>
  <dc:creator>Renata</dc:creator>
  <dc:description/>
  <dc:language>pl-PL</dc:language>
  <cp:lastModifiedBy>Renata</cp:lastModifiedBy>
  <cp:lastPrinted>2020-10-15T11:48:00Z</cp:lastPrinted>
  <dcterms:modified xsi:type="dcterms:W3CDTF">2020-10-26T07:50:00Z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